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7ECCA" w14:textId="77777777" w:rsidR="00FE067E" w:rsidRPr="004825C2" w:rsidRDefault="00CD36CF" w:rsidP="00CC1F3B">
      <w:pPr>
        <w:pStyle w:val="TitlePageOrigin"/>
        <w:rPr>
          <w:color w:val="auto"/>
        </w:rPr>
      </w:pPr>
      <w:r w:rsidRPr="004825C2">
        <w:rPr>
          <w:color w:val="auto"/>
        </w:rPr>
        <w:t>WEST virginia legislature</w:t>
      </w:r>
    </w:p>
    <w:p w14:paraId="3273D2C2" w14:textId="77777777" w:rsidR="00CD36CF" w:rsidRPr="004825C2" w:rsidRDefault="00202A45" w:rsidP="00CC1F3B">
      <w:pPr>
        <w:pStyle w:val="TitlePageSession"/>
        <w:rPr>
          <w:color w:val="auto"/>
        </w:rPr>
      </w:pPr>
      <w:r w:rsidRPr="004825C2">
        <w:rPr>
          <w:color w:val="auto"/>
        </w:rPr>
        <w:t>2021</w:t>
      </w:r>
      <w:r w:rsidR="00CD36CF" w:rsidRPr="004825C2">
        <w:rPr>
          <w:color w:val="auto"/>
        </w:rPr>
        <w:t xml:space="preserve"> regular session</w:t>
      </w:r>
    </w:p>
    <w:p w14:paraId="206919FF" w14:textId="77777777" w:rsidR="00CD36CF" w:rsidRPr="004825C2" w:rsidRDefault="0090156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6D02F765EF0A4089B525DC58FEEB27A2"/>
          </w:placeholder>
          <w:text/>
        </w:sdtPr>
        <w:sdtEndPr/>
        <w:sdtContent>
          <w:r w:rsidR="00AE48A0" w:rsidRPr="004825C2">
            <w:rPr>
              <w:color w:val="auto"/>
            </w:rPr>
            <w:t>Introduced</w:t>
          </w:r>
        </w:sdtContent>
      </w:sdt>
    </w:p>
    <w:p w14:paraId="7B1703FB" w14:textId="475E0CE9" w:rsidR="00CD36CF" w:rsidRPr="004825C2" w:rsidRDefault="0090156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F17DB16E419647619B6C2C05B7A7F8E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4825C2">
            <w:rPr>
              <w:color w:val="auto"/>
            </w:rPr>
            <w:t>House</w:t>
          </w:r>
        </w:sdtContent>
      </w:sdt>
      <w:r w:rsidR="00303684" w:rsidRPr="004825C2">
        <w:rPr>
          <w:color w:val="auto"/>
        </w:rPr>
        <w:t xml:space="preserve"> </w:t>
      </w:r>
      <w:r w:rsidR="00CD36CF" w:rsidRPr="004825C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8C73B177E8A842A4A10317CDACE1669B"/>
          </w:placeholder>
          <w:text/>
        </w:sdtPr>
        <w:sdtEndPr/>
        <w:sdtContent>
          <w:r w:rsidR="000B65C2">
            <w:rPr>
              <w:color w:val="auto"/>
            </w:rPr>
            <w:t>3069</w:t>
          </w:r>
        </w:sdtContent>
      </w:sdt>
    </w:p>
    <w:p w14:paraId="3D00A4CD" w14:textId="37972F3D" w:rsidR="00CD36CF" w:rsidRPr="004825C2" w:rsidRDefault="00CD36CF" w:rsidP="00CC1F3B">
      <w:pPr>
        <w:pStyle w:val="Sponsors"/>
        <w:rPr>
          <w:color w:val="auto"/>
        </w:rPr>
      </w:pPr>
      <w:r w:rsidRPr="004825C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FBCC079B75DA42498F1EB92728646604"/>
          </w:placeholder>
          <w:text w:multiLine="1"/>
        </w:sdtPr>
        <w:sdtEndPr/>
        <w:sdtContent>
          <w:r w:rsidR="00794B96" w:rsidRPr="004825C2">
            <w:rPr>
              <w:color w:val="auto"/>
            </w:rPr>
            <w:t>Delegate</w:t>
          </w:r>
          <w:r w:rsidR="00B7130E">
            <w:rPr>
              <w:color w:val="auto"/>
            </w:rPr>
            <w:t>s</w:t>
          </w:r>
          <w:r w:rsidR="00794B96" w:rsidRPr="004825C2">
            <w:rPr>
              <w:color w:val="auto"/>
            </w:rPr>
            <w:t xml:space="preserve"> Hanshaw (Mr. Speaker)</w:t>
          </w:r>
          <w:r w:rsidR="00517E38">
            <w:rPr>
              <w:color w:val="auto"/>
            </w:rPr>
            <w:t xml:space="preserve"> and Jennings</w:t>
          </w:r>
        </w:sdtContent>
      </w:sdt>
    </w:p>
    <w:p w14:paraId="7E25D801" w14:textId="68324997" w:rsidR="00794B96" w:rsidRPr="004825C2" w:rsidRDefault="00CD36CF" w:rsidP="00CC1F3B">
      <w:pPr>
        <w:pStyle w:val="References"/>
        <w:rPr>
          <w:color w:val="auto"/>
        </w:rPr>
      </w:pPr>
      <w:r w:rsidRPr="004825C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05C84D1147D4D4AA1432D0D62FB62CB"/>
          </w:placeholder>
          <w:text w:multiLine="1"/>
        </w:sdtPr>
        <w:sdtEndPr/>
        <w:sdtContent>
          <w:r w:rsidR="00C35A1F" w:rsidRPr="004825C2">
            <w:rPr>
              <w:color w:val="auto"/>
            </w:rPr>
            <w:t>Introduced</w:t>
          </w:r>
        </w:sdtContent>
      </w:sdt>
      <w:r w:rsidR="00794B96" w:rsidRPr="004825C2">
        <w:rPr>
          <w:color w:val="auto"/>
        </w:rPr>
        <w:t xml:space="preserve"> </w:t>
      </w:r>
      <w:r w:rsidR="0090156F">
        <w:rPr>
          <w:color w:val="auto"/>
        </w:rPr>
        <w:t>March 11, 2021</w:t>
      </w:r>
      <w:r w:rsidR="00794B96" w:rsidRPr="004825C2">
        <w:rPr>
          <w:color w:val="auto"/>
        </w:rPr>
        <w:t xml:space="preserve">; Referred </w:t>
      </w:r>
    </w:p>
    <w:p w14:paraId="2C391C38" w14:textId="0DDF63CE" w:rsidR="00D30C24" w:rsidRPr="004825C2" w:rsidRDefault="00794B96" w:rsidP="00CC1F3B">
      <w:pPr>
        <w:pStyle w:val="References"/>
        <w:rPr>
          <w:color w:val="auto"/>
        </w:rPr>
      </w:pPr>
      <w:r w:rsidRPr="004825C2">
        <w:rPr>
          <w:color w:val="auto"/>
        </w:rPr>
        <w:t>to the Committee on</w:t>
      </w:r>
      <w:r w:rsidR="0090156F">
        <w:rPr>
          <w:color w:val="auto"/>
        </w:rPr>
        <w:t xml:space="preserve"> </w:t>
      </w:r>
      <w:r w:rsidR="0090156F" w:rsidRPr="0090156F">
        <w:rPr>
          <w:color w:val="auto"/>
        </w:rPr>
        <w:t>Veterans' Affairs and Homeland Security</w:t>
      </w:r>
      <w:r w:rsidR="0090156F">
        <w:rPr>
          <w:color w:val="auto"/>
        </w:rPr>
        <w:t xml:space="preserve"> then the Judiciary</w:t>
      </w:r>
      <w:r w:rsidR="00CD36CF" w:rsidRPr="004825C2">
        <w:rPr>
          <w:color w:val="auto"/>
        </w:rPr>
        <w:t>]</w:t>
      </w:r>
    </w:p>
    <w:p w14:paraId="7015B581" w14:textId="77777777" w:rsidR="00D30C24" w:rsidRPr="004825C2" w:rsidRDefault="00D30C24" w:rsidP="00CC1F3B">
      <w:pPr>
        <w:pStyle w:val="References"/>
        <w:rPr>
          <w:color w:val="auto"/>
        </w:rPr>
      </w:pPr>
    </w:p>
    <w:p w14:paraId="5429C695" w14:textId="1942DF28" w:rsidR="00303684" w:rsidRPr="004825C2" w:rsidRDefault="0000526A" w:rsidP="00794B96">
      <w:pPr>
        <w:pStyle w:val="TitleSection"/>
        <w:rPr>
          <w:color w:val="auto"/>
        </w:rPr>
      </w:pPr>
      <w:r w:rsidRPr="004825C2">
        <w:rPr>
          <w:color w:val="auto"/>
        </w:rPr>
        <w:lastRenderedPageBreak/>
        <w:t>A BILL</w:t>
      </w:r>
      <w:r w:rsidR="00D30C24" w:rsidRPr="004825C2">
        <w:rPr>
          <w:color w:val="auto"/>
        </w:rPr>
        <w:t xml:space="preserve"> to amend </w:t>
      </w:r>
      <w:r w:rsidR="00A715E0" w:rsidRPr="004825C2">
        <w:rPr>
          <w:color w:val="auto"/>
        </w:rPr>
        <w:t xml:space="preserve">the Code of West </w:t>
      </w:r>
      <w:r w:rsidR="00C35A1F" w:rsidRPr="004825C2">
        <w:rPr>
          <w:color w:val="auto"/>
        </w:rPr>
        <w:t xml:space="preserve">Virginia, 1931, as amended, </w:t>
      </w:r>
      <w:r w:rsidR="00D30C24" w:rsidRPr="004825C2">
        <w:rPr>
          <w:color w:val="auto"/>
        </w:rPr>
        <w:t>by adding thereto a new section, designated §15-10-7</w:t>
      </w:r>
      <w:r w:rsidR="00794B96" w:rsidRPr="004825C2">
        <w:rPr>
          <w:color w:val="auto"/>
        </w:rPr>
        <w:t xml:space="preserve">, </w:t>
      </w:r>
      <w:r w:rsidR="00D30C24" w:rsidRPr="004825C2">
        <w:rPr>
          <w:color w:val="auto"/>
        </w:rPr>
        <w:t>relating to cooperation between law</w:t>
      </w:r>
      <w:r w:rsidR="00C3453A" w:rsidRPr="004825C2">
        <w:rPr>
          <w:color w:val="auto"/>
        </w:rPr>
        <w:t>-</w:t>
      </w:r>
      <w:r w:rsidR="00D30C24" w:rsidRPr="004825C2">
        <w:rPr>
          <w:color w:val="auto"/>
        </w:rPr>
        <w:t>enforcement personnel and military authorities.</w:t>
      </w:r>
    </w:p>
    <w:p w14:paraId="61B4184B" w14:textId="77777777" w:rsidR="00035330" w:rsidRPr="004825C2" w:rsidRDefault="00303684" w:rsidP="00D30C24">
      <w:pPr>
        <w:pStyle w:val="EnactingClause"/>
        <w:keepLines/>
        <w:rPr>
          <w:color w:val="auto"/>
        </w:rPr>
      </w:pPr>
      <w:r w:rsidRPr="004825C2">
        <w:rPr>
          <w:color w:val="auto"/>
        </w:rPr>
        <w:t>Be it enacted by the Legislature of West Virginia:</w:t>
      </w:r>
    </w:p>
    <w:p w14:paraId="5514F11A" w14:textId="77777777" w:rsidR="00035330" w:rsidRPr="004825C2" w:rsidRDefault="00D30C24" w:rsidP="00794B96">
      <w:pPr>
        <w:pStyle w:val="ArticleHeading"/>
        <w:rPr>
          <w:i/>
          <w:color w:val="auto"/>
        </w:rPr>
      </w:pPr>
      <w:r w:rsidRPr="004825C2">
        <w:rPr>
          <w:color w:val="auto"/>
        </w:rPr>
        <w:t>ARTICLE 10. COOPERATION BETWEEN LAW-ENFORCEMENT AGENCIES.</w:t>
      </w:r>
    </w:p>
    <w:p w14:paraId="1F7255F4" w14:textId="77777777" w:rsidR="00035330" w:rsidRPr="004825C2" w:rsidRDefault="00D30C24" w:rsidP="00794B96">
      <w:pPr>
        <w:pStyle w:val="SectionHeading"/>
        <w:rPr>
          <w:i/>
          <w:color w:val="auto"/>
          <w:u w:val="single"/>
        </w:rPr>
        <w:sectPr w:rsidR="00035330" w:rsidRPr="004825C2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825C2">
        <w:rPr>
          <w:color w:val="auto"/>
          <w:u w:val="single"/>
        </w:rPr>
        <w:t>§15-10-7. Cooperation with Military Authorities.</w:t>
      </w:r>
    </w:p>
    <w:p w14:paraId="00582D83" w14:textId="4FB2656A" w:rsidR="00637227" w:rsidRPr="004825C2" w:rsidRDefault="00637227" w:rsidP="00794B96">
      <w:pPr>
        <w:pStyle w:val="SectionBody"/>
        <w:rPr>
          <w:color w:val="auto"/>
          <w:u w:val="single"/>
        </w:rPr>
      </w:pPr>
      <w:r w:rsidRPr="004825C2">
        <w:rPr>
          <w:color w:val="auto"/>
          <w:u w:val="single"/>
        </w:rPr>
        <w:t xml:space="preserve">The head of any law-enforcement agency, or the head of any campus police, as those terms are defined in </w:t>
      </w:r>
      <w:r w:rsidR="00794B96" w:rsidRPr="004825C2">
        <w:rPr>
          <w:color w:val="auto"/>
          <w:u w:val="single"/>
        </w:rPr>
        <w:t>§15-10-3 o</w:t>
      </w:r>
      <w:r w:rsidRPr="004825C2">
        <w:rPr>
          <w:color w:val="auto"/>
          <w:u w:val="single"/>
        </w:rPr>
        <w:t xml:space="preserve">f this </w:t>
      </w:r>
      <w:r w:rsidR="00794B96" w:rsidRPr="004825C2">
        <w:rPr>
          <w:color w:val="auto"/>
          <w:u w:val="single"/>
        </w:rPr>
        <w:t>code</w:t>
      </w:r>
      <w:r w:rsidRPr="004825C2">
        <w:rPr>
          <w:color w:val="auto"/>
          <w:u w:val="single"/>
        </w:rPr>
        <w:t xml:space="preserve">, will temporarily provide assistance, cooperation, and information to the National Guard of this </w:t>
      </w:r>
      <w:r w:rsidR="00053C9E" w:rsidRPr="004825C2">
        <w:rPr>
          <w:color w:val="auto"/>
          <w:u w:val="single"/>
        </w:rPr>
        <w:t>s</w:t>
      </w:r>
      <w:r w:rsidRPr="004825C2">
        <w:rPr>
          <w:color w:val="auto"/>
          <w:u w:val="single"/>
        </w:rPr>
        <w:t xml:space="preserve">tate or of another </w:t>
      </w:r>
      <w:r w:rsidR="00F75057" w:rsidRPr="004825C2">
        <w:rPr>
          <w:color w:val="auto"/>
          <w:u w:val="single"/>
        </w:rPr>
        <w:t>s</w:t>
      </w:r>
      <w:r w:rsidRPr="004825C2">
        <w:rPr>
          <w:color w:val="auto"/>
          <w:u w:val="single"/>
        </w:rPr>
        <w:t xml:space="preserve">tate for any actions taken for the primary purpose of </w:t>
      </w:r>
      <w:r w:rsidR="008805A2">
        <w:rPr>
          <w:color w:val="auto"/>
          <w:u w:val="single"/>
        </w:rPr>
        <w:t xml:space="preserve">assisting the National Guard in investigatory matters related to National Guard personnel regardless of incidental benefits to civil authorities: </w:t>
      </w:r>
      <w:r w:rsidR="008805A2">
        <w:rPr>
          <w:i/>
          <w:iCs/>
          <w:color w:val="auto"/>
          <w:u w:val="single"/>
        </w:rPr>
        <w:t>Provided,</w:t>
      </w:r>
      <w:r w:rsidR="008805A2">
        <w:rPr>
          <w:color w:val="auto"/>
          <w:u w:val="single"/>
        </w:rPr>
        <w:t xml:space="preserve"> That no National Guard request shall be used to circumvent the restrictions and limitations set forth in </w:t>
      </w:r>
      <w:r w:rsidRPr="004825C2">
        <w:rPr>
          <w:color w:val="auto"/>
          <w:u w:val="single"/>
        </w:rPr>
        <w:t>the Posse Comitatus Act</w:t>
      </w:r>
      <w:r w:rsidR="008805A2">
        <w:rPr>
          <w:color w:val="auto"/>
          <w:u w:val="single"/>
        </w:rPr>
        <w:t xml:space="preserve">, </w:t>
      </w:r>
      <w:r w:rsidR="008805A2">
        <w:rPr>
          <w:rFonts w:cs="Arial"/>
          <w:color w:val="auto"/>
          <w:u w:val="single"/>
        </w:rPr>
        <w:t>§</w:t>
      </w:r>
      <w:r w:rsidR="008805A2">
        <w:rPr>
          <w:color w:val="auto"/>
          <w:u w:val="single"/>
        </w:rPr>
        <w:t xml:space="preserve"> 18 U.S.C. </w:t>
      </w:r>
      <w:r w:rsidR="00133449">
        <w:rPr>
          <w:color w:val="auto"/>
          <w:u w:val="single"/>
        </w:rPr>
        <w:t>1385.</w:t>
      </w:r>
      <w:r w:rsidRPr="004825C2">
        <w:rPr>
          <w:color w:val="auto"/>
          <w:u w:val="single"/>
        </w:rPr>
        <w:t xml:space="preserve"> Actions under this provision may include:</w:t>
      </w:r>
    </w:p>
    <w:p w14:paraId="51D6B316" w14:textId="66739672" w:rsidR="00637227" w:rsidRPr="004825C2" w:rsidRDefault="00637227" w:rsidP="00794B96">
      <w:pPr>
        <w:pStyle w:val="SectionBody"/>
        <w:rPr>
          <w:color w:val="auto"/>
          <w:u w:val="single"/>
        </w:rPr>
      </w:pPr>
      <w:r w:rsidRPr="004825C2">
        <w:rPr>
          <w:color w:val="auto"/>
          <w:u w:val="single"/>
        </w:rPr>
        <w:t>(</w:t>
      </w:r>
      <w:r w:rsidR="00794B96" w:rsidRPr="004825C2">
        <w:rPr>
          <w:color w:val="auto"/>
          <w:u w:val="single"/>
        </w:rPr>
        <w:t>1</w:t>
      </w:r>
      <w:r w:rsidRPr="004825C2">
        <w:rPr>
          <w:color w:val="auto"/>
          <w:u w:val="single"/>
        </w:rPr>
        <w:t xml:space="preserve">) Investigations and other actions related to enforcement of the Uniform </w:t>
      </w:r>
      <w:r w:rsidR="008805A2">
        <w:rPr>
          <w:color w:val="auto"/>
          <w:u w:val="single"/>
        </w:rPr>
        <w:t xml:space="preserve">State </w:t>
      </w:r>
      <w:r w:rsidRPr="004825C2">
        <w:rPr>
          <w:color w:val="auto"/>
          <w:u w:val="single"/>
        </w:rPr>
        <w:t xml:space="preserve">Code of Military Justice, West Virginia Code, Chapter 15, Section 1E or the state code of military justice of the National Guard of another </w:t>
      </w:r>
      <w:r w:rsidR="009078C7" w:rsidRPr="004825C2">
        <w:rPr>
          <w:color w:val="auto"/>
          <w:u w:val="single"/>
        </w:rPr>
        <w:t>s</w:t>
      </w:r>
      <w:r w:rsidRPr="004825C2">
        <w:rPr>
          <w:color w:val="auto"/>
          <w:u w:val="single"/>
        </w:rPr>
        <w:t>tate or territor</w:t>
      </w:r>
      <w:r w:rsidR="00053C9E" w:rsidRPr="004825C2">
        <w:rPr>
          <w:color w:val="auto"/>
          <w:u w:val="single"/>
        </w:rPr>
        <w:t>y</w:t>
      </w:r>
      <w:r w:rsidRPr="004825C2">
        <w:rPr>
          <w:color w:val="auto"/>
          <w:u w:val="single"/>
        </w:rPr>
        <w:t xml:space="preserve">.  </w:t>
      </w:r>
    </w:p>
    <w:p w14:paraId="34A12B2F" w14:textId="388A4146" w:rsidR="00637227" w:rsidRPr="004825C2" w:rsidRDefault="00637227" w:rsidP="00794B96">
      <w:pPr>
        <w:pStyle w:val="SectionBody"/>
        <w:rPr>
          <w:color w:val="auto"/>
          <w:u w:val="single"/>
        </w:rPr>
      </w:pPr>
      <w:r w:rsidRPr="004825C2">
        <w:rPr>
          <w:color w:val="auto"/>
          <w:u w:val="single"/>
        </w:rPr>
        <w:t>(</w:t>
      </w:r>
      <w:r w:rsidR="00794B96" w:rsidRPr="004825C2">
        <w:rPr>
          <w:color w:val="auto"/>
          <w:u w:val="single"/>
        </w:rPr>
        <w:t>2</w:t>
      </w:r>
      <w:r w:rsidRPr="004825C2">
        <w:rPr>
          <w:color w:val="auto"/>
          <w:u w:val="single"/>
        </w:rPr>
        <w:t xml:space="preserve">) Investigations and other actions </w:t>
      </w:r>
      <w:r w:rsidR="008805A2">
        <w:rPr>
          <w:color w:val="auto"/>
          <w:u w:val="single"/>
        </w:rPr>
        <w:t>involving National Guard personnel,</w:t>
      </w:r>
      <w:r w:rsidRPr="004825C2">
        <w:rPr>
          <w:color w:val="auto"/>
          <w:u w:val="single"/>
        </w:rPr>
        <w:t xml:space="preserve"> regardless of whether there is a related civil or criminal proceeding. </w:t>
      </w:r>
    </w:p>
    <w:p w14:paraId="26028A49" w14:textId="09D99265" w:rsidR="00637227" w:rsidRPr="004825C2" w:rsidRDefault="00637227" w:rsidP="00794B96">
      <w:pPr>
        <w:pStyle w:val="SectionBody"/>
        <w:rPr>
          <w:color w:val="auto"/>
          <w:u w:val="single"/>
        </w:rPr>
      </w:pPr>
      <w:r w:rsidRPr="004825C2">
        <w:rPr>
          <w:color w:val="auto"/>
          <w:u w:val="single"/>
        </w:rPr>
        <w:t>(</w:t>
      </w:r>
      <w:r w:rsidR="00794B96" w:rsidRPr="004825C2">
        <w:rPr>
          <w:color w:val="auto"/>
          <w:u w:val="single"/>
        </w:rPr>
        <w:t>3</w:t>
      </w:r>
      <w:r w:rsidRPr="004825C2">
        <w:rPr>
          <w:color w:val="auto"/>
          <w:u w:val="single"/>
        </w:rPr>
        <w:t>) Investigations and other actions related to reports of sexual assault or sexual harassment</w:t>
      </w:r>
      <w:r w:rsidR="008805A2">
        <w:rPr>
          <w:color w:val="auto"/>
          <w:u w:val="single"/>
        </w:rPr>
        <w:t xml:space="preserve"> involving National Guard personnel, </w:t>
      </w:r>
      <w:r w:rsidRPr="004825C2">
        <w:rPr>
          <w:color w:val="auto"/>
          <w:u w:val="single"/>
        </w:rPr>
        <w:t xml:space="preserve">to include any cases of reprisal or retaliation.  </w:t>
      </w:r>
    </w:p>
    <w:p w14:paraId="4A7FCEB0" w14:textId="687E6660" w:rsidR="00637227" w:rsidRPr="004825C2" w:rsidRDefault="00637227" w:rsidP="00794B96">
      <w:pPr>
        <w:pStyle w:val="SectionBody"/>
        <w:rPr>
          <w:color w:val="auto"/>
          <w:u w:val="single"/>
        </w:rPr>
      </w:pPr>
      <w:r w:rsidRPr="004825C2">
        <w:rPr>
          <w:color w:val="auto"/>
          <w:u w:val="single"/>
        </w:rPr>
        <w:t>(</w:t>
      </w:r>
      <w:r w:rsidR="00794B96" w:rsidRPr="004825C2">
        <w:rPr>
          <w:color w:val="auto"/>
          <w:u w:val="single"/>
        </w:rPr>
        <w:t>4</w:t>
      </w:r>
      <w:r w:rsidRPr="004825C2">
        <w:rPr>
          <w:color w:val="auto"/>
          <w:u w:val="single"/>
        </w:rPr>
        <w:t>) Investigations and other actions related to a commander’s inherent authority to maintain law and order on a National Guard installation or facility.</w:t>
      </w:r>
    </w:p>
    <w:p w14:paraId="24290A4F" w14:textId="04AD0459" w:rsidR="00637227" w:rsidRPr="004825C2" w:rsidRDefault="00637227" w:rsidP="00794B96">
      <w:pPr>
        <w:pStyle w:val="SectionBody"/>
        <w:rPr>
          <w:color w:val="auto"/>
          <w:u w:val="single"/>
        </w:rPr>
      </w:pPr>
      <w:r w:rsidRPr="004825C2">
        <w:rPr>
          <w:color w:val="auto"/>
          <w:u w:val="single"/>
        </w:rPr>
        <w:t>(</w:t>
      </w:r>
      <w:r w:rsidR="00794B96" w:rsidRPr="004825C2">
        <w:rPr>
          <w:color w:val="auto"/>
          <w:u w:val="single"/>
        </w:rPr>
        <w:t>5</w:t>
      </w:r>
      <w:r w:rsidRPr="004825C2">
        <w:rPr>
          <w:color w:val="auto"/>
          <w:u w:val="single"/>
        </w:rPr>
        <w:t>) Protection of classified defense information or equipment or controlled unclassified information.</w:t>
      </w:r>
    </w:p>
    <w:p w14:paraId="557D4068" w14:textId="39C90BE2" w:rsidR="00637227" w:rsidRPr="004825C2" w:rsidRDefault="00637227" w:rsidP="00794B96">
      <w:pPr>
        <w:pStyle w:val="SectionBody"/>
        <w:rPr>
          <w:color w:val="auto"/>
          <w:u w:val="single"/>
        </w:rPr>
      </w:pPr>
      <w:r w:rsidRPr="004825C2">
        <w:rPr>
          <w:color w:val="auto"/>
          <w:u w:val="single"/>
        </w:rPr>
        <w:t>(</w:t>
      </w:r>
      <w:r w:rsidR="00794B96" w:rsidRPr="004825C2">
        <w:rPr>
          <w:color w:val="auto"/>
          <w:u w:val="single"/>
        </w:rPr>
        <w:t>6</w:t>
      </w:r>
      <w:r w:rsidRPr="004825C2">
        <w:rPr>
          <w:color w:val="auto"/>
          <w:u w:val="single"/>
        </w:rPr>
        <w:t>) Protection of National Guard, equipment, and official guests.</w:t>
      </w:r>
    </w:p>
    <w:p w14:paraId="4BB5D73A" w14:textId="77777777" w:rsidR="00C33014" w:rsidRPr="004825C2" w:rsidRDefault="00C33014" w:rsidP="00CC1F3B">
      <w:pPr>
        <w:pStyle w:val="Note"/>
        <w:rPr>
          <w:color w:val="auto"/>
        </w:rPr>
      </w:pPr>
    </w:p>
    <w:p w14:paraId="1A0EA011" w14:textId="77777777" w:rsidR="006865E9" w:rsidRPr="004825C2" w:rsidRDefault="00CF1DCA" w:rsidP="00CC1F3B">
      <w:pPr>
        <w:pStyle w:val="Note"/>
        <w:rPr>
          <w:color w:val="auto"/>
        </w:rPr>
      </w:pPr>
      <w:r w:rsidRPr="004825C2">
        <w:rPr>
          <w:color w:val="auto"/>
        </w:rPr>
        <w:lastRenderedPageBreak/>
        <w:t>NOTE</w:t>
      </w:r>
      <w:r w:rsidR="00637227" w:rsidRPr="004825C2">
        <w:rPr>
          <w:color w:val="auto"/>
        </w:rPr>
        <w:t>: The purpose of this bill is to enhance cooperation between civilian law enforcement and military authorities.</w:t>
      </w:r>
    </w:p>
    <w:p w14:paraId="3E1F7767" w14:textId="77777777" w:rsidR="006865E9" w:rsidRPr="004825C2" w:rsidRDefault="00AE48A0" w:rsidP="00CC1F3B">
      <w:pPr>
        <w:pStyle w:val="Note"/>
        <w:rPr>
          <w:color w:val="auto"/>
        </w:rPr>
      </w:pPr>
      <w:r w:rsidRPr="004825C2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4825C2" w:rsidSect="00F66BC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BDFD2" w14:textId="77777777" w:rsidR="00727164" w:rsidRPr="00B844FE" w:rsidRDefault="00727164" w:rsidP="00B844FE">
      <w:r>
        <w:separator/>
      </w:r>
    </w:p>
  </w:endnote>
  <w:endnote w:type="continuationSeparator" w:id="0">
    <w:p w14:paraId="293D0002" w14:textId="77777777" w:rsidR="00727164" w:rsidRPr="00B844FE" w:rsidRDefault="0072716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1CC1C1B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0303A9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E7133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2A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49258" w14:textId="77777777" w:rsidR="00727164" w:rsidRPr="00B844FE" w:rsidRDefault="00727164" w:rsidP="00B844FE">
      <w:r>
        <w:separator/>
      </w:r>
    </w:p>
  </w:footnote>
  <w:footnote w:type="continuationSeparator" w:id="0">
    <w:p w14:paraId="4FA8E223" w14:textId="77777777" w:rsidR="00727164" w:rsidRPr="00B844FE" w:rsidRDefault="0072716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110B8" w14:textId="77777777" w:rsidR="002A0269" w:rsidRPr="00B844FE" w:rsidRDefault="0090156F">
    <w:pPr>
      <w:pStyle w:val="Header"/>
    </w:pPr>
    <w:sdt>
      <w:sdtPr>
        <w:id w:val="-684364211"/>
        <w:placeholder>
          <w:docPart w:val="F17DB16E419647619B6C2C05B7A7F8E7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17DB16E419647619B6C2C05B7A7F8E7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E115B" w14:textId="152D08C3" w:rsidR="00C33014" w:rsidRPr="00C33014" w:rsidRDefault="00794B96" w:rsidP="000573A9">
    <w:pPr>
      <w:pStyle w:val="HeaderStyle"/>
    </w:pPr>
    <w:r>
      <w:t>Intr HB</w:t>
    </w:r>
    <w:sdt>
      <w:sdtPr>
        <w:tag w:val="BNumWH"/>
        <w:id w:val="138549797"/>
        <w:showingPlcHdr/>
        <w:text/>
      </w:sdtPr>
      <w:sdtEndPr/>
      <w:sdtContent/>
    </w:sdt>
    <w:r w:rsidR="0089178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>
          <w:t>2021R2541</w:t>
        </w:r>
      </w:sdtContent>
    </w:sdt>
  </w:p>
  <w:p w14:paraId="31FC973E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8E56C" w14:textId="32B0E47E" w:rsidR="002A0269" w:rsidRPr="002A0269" w:rsidRDefault="00C33014" w:rsidP="00CC1F3B">
    <w:pPr>
      <w:pStyle w:val="HeaderStyle"/>
    </w:pP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794B96">
          <w:t>2021R2541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9B3"/>
    <w:rsid w:val="0000526A"/>
    <w:rsid w:val="000234A0"/>
    <w:rsid w:val="00035330"/>
    <w:rsid w:val="00053C9E"/>
    <w:rsid w:val="000573A9"/>
    <w:rsid w:val="00085D22"/>
    <w:rsid w:val="000B1E78"/>
    <w:rsid w:val="000B65C2"/>
    <w:rsid w:val="000C265C"/>
    <w:rsid w:val="000C5C77"/>
    <w:rsid w:val="000E3912"/>
    <w:rsid w:val="0010070F"/>
    <w:rsid w:val="00133449"/>
    <w:rsid w:val="0015112E"/>
    <w:rsid w:val="00151392"/>
    <w:rsid w:val="001552E7"/>
    <w:rsid w:val="001566B4"/>
    <w:rsid w:val="001673B8"/>
    <w:rsid w:val="001A413B"/>
    <w:rsid w:val="001C279E"/>
    <w:rsid w:val="001D348C"/>
    <w:rsid w:val="001D459E"/>
    <w:rsid w:val="00202A45"/>
    <w:rsid w:val="0024534A"/>
    <w:rsid w:val="0027011C"/>
    <w:rsid w:val="00274200"/>
    <w:rsid w:val="00275740"/>
    <w:rsid w:val="002A0269"/>
    <w:rsid w:val="00303684"/>
    <w:rsid w:val="003143F5"/>
    <w:rsid w:val="00314854"/>
    <w:rsid w:val="00346A07"/>
    <w:rsid w:val="00394191"/>
    <w:rsid w:val="003C51CD"/>
    <w:rsid w:val="004368E0"/>
    <w:rsid w:val="004825C2"/>
    <w:rsid w:val="004A4174"/>
    <w:rsid w:val="004C13DD"/>
    <w:rsid w:val="004C47E1"/>
    <w:rsid w:val="004E3441"/>
    <w:rsid w:val="00500F6E"/>
    <w:rsid w:val="00517E38"/>
    <w:rsid w:val="00522444"/>
    <w:rsid w:val="0058719A"/>
    <w:rsid w:val="005A5366"/>
    <w:rsid w:val="00637227"/>
    <w:rsid w:val="00637E73"/>
    <w:rsid w:val="006865E9"/>
    <w:rsid w:val="00691F3E"/>
    <w:rsid w:val="00694BFB"/>
    <w:rsid w:val="006A106B"/>
    <w:rsid w:val="006C523D"/>
    <w:rsid w:val="006D4036"/>
    <w:rsid w:val="006F25F0"/>
    <w:rsid w:val="00727164"/>
    <w:rsid w:val="007528CA"/>
    <w:rsid w:val="007879B3"/>
    <w:rsid w:val="00794B96"/>
    <w:rsid w:val="007A7081"/>
    <w:rsid w:val="007F1CF5"/>
    <w:rsid w:val="007F474D"/>
    <w:rsid w:val="00834EDE"/>
    <w:rsid w:val="008736AA"/>
    <w:rsid w:val="008805A2"/>
    <w:rsid w:val="00891789"/>
    <w:rsid w:val="008B28BE"/>
    <w:rsid w:val="008D275D"/>
    <w:rsid w:val="0090156F"/>
    <w:rsid w:val="009078C7"/>
    <w:rsid w:val="00970E0D"/>
    <w:rsid w:val="00980327"/>
    <w:rsid w:val="00986478"/>
    <w:rsid w:val="009B5557"/>
    <w:rsid w:val="009D0D18"/>
    <w:rsid w:val="009F1067"/>
    <w:rsid w:val="00A31E01"/>
    <w:rsid w:val="00A527AD"/>
    <w:rsid w:val="00A715E0"/>
    <w:rsid w:val="00A718CF"/>
    <w:rsid w:val="00AB0882"/>
    <w:rsid w:val="00AC1229"/>
    <w:rsid w:val="00AE48A0"/>
    <w:rsid w:val="00AE61BE"/>
    <w:rsid w:val="00B16F25"/>
    <w:rsid w:val="00B220F3"/>
    <w:rsid w:val="00B24422"/>
    <w:rsid w:val="00B7130E"/>
    <w:rsid w:val="00B80C20"/>
    <w:rsid w:val="00B844FE"/>
    <w:rsid w:val="00B86B4F"/>
    <w:rsid w:val="00BC562B"/>
    <w:rsid w:val="00C33014"/>
    <w:rsid w:val="00C33434"/>
    <w:rsid w:val="00C3453A"/>
    <w:rsid w:val="00C34869"/>
    <w:rsid w:val="00C35A1F"/>
    <w:rsid w:val="00C42EB6"/>
    <w:rsid w:val="00C85096"/>
    <w:rsid w:val="00CA7078"/>
    <w:rsid w:val="00CB20EF"/>
    <w:rsid w:val="00CC1F3B"/>
    <w:rsid w:val="00CD12CB"/>
    <w:rsid w:val="00CD36CF"/>
    <w:rsid w:val="00CD5071"/>
    <w:rsid w:val="00CF1DCA"/>
    <w:rsid w:val="00D30C24"/>
    <w:rsid w:val="00D36A29"/>
    <w:rsid w:val="00D579FC"/>
    <w:rsid w:val="00D81C16"/>
    <w:rsid w:val="00DE526B"/>
    <w:rsid w:val="00DF15AD"/>
    <w:rsid w:val="00DF199D"/>
    <w:rsid w:val="00E01542"/>
    <w:rsid w:val="00E1243A"/>
    <w:rsid w:val="00E365F1"/>
    <w:rsid w:val="00E578F8"/>
    <w:rsid w:val="00E62F48"/>
    <w:rsid w:val="00E831B3"/>
    <w:rsid w:val="00E95FBC"/>
    <w:rsid w:val="00EE70CB"/>
    <w:rsid w:val="00F336FE"/>
    <w:rsid w:val="00F3581C"/>
    <w:rsid w:val="00F41CA2"/>
    <w:rsid w:val="00F443C0"/>
    <w:rsid w:val="00F62EFB"/>
    <w:rsid w:val="00F66BC4"/>
    <w:rsid w:val="00F75057"/>
    <w:rsid w:val="00F939A4"/>
    <w:rsid w:val="00FA7B09"/>
    <w:rsid w:val="00FC2784"/>
    <w:rsid w:val="00FD5B5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166BB98"/>
  <w15:chartTrackingRefBased/>
  <w15:docId w15:val="{D2F005AE-8AE6-4EFC-A72E-66BDD300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C26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er.applegat\Documents\WVARNG2\Legal\Projects\Resources\2018%20Legislature\2018%20Bill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D02F765EF0A4089B525DC58FEEB2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4F43B-4FDB-416B-9A3B-705AA3F6FE8E}"/>
      </w:docPartPr>
      <w:docPartBody>
        <w:p w:rsidR="008336F0" w:rsidRDefault="0097308F">
          <w:pPr>
            <w:pStyle w:val="6D02F765EF0A4089B525DC58FEEB27A2"/>
          </w:pPr>
          <w:r w:rsidRPr="00B844FE">
            <w:t>Prefix Text</w:t>
          </w:r>
        </w:p>
      </w:docPartBody>
    </w:docPart>
    <w:docPart>
      <w:docPartPr>
        <w:name w:val="F17DB16E419647619B6C2C05B7A7F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81E10-79DD-4E19-BD36-DA30E342DF63}"/>
      </w:docPartPr>
      <w:docPartBody>
        <w:p w:rsidR="008336F0" w:rsidRDefault="0097308F">
          <w:pPr>
            <w:pStyle w:val="F17DB16E419647619B6C2C05B7A7F8E7"/>
          </w:pPr>
          <w:r w:rsidRPr="00B844FE">
            <w:t>[Type here]</w:t>
          </w:r>
        </w:p>
      </w:docPartBody>
    </w:docPart>
    <w:docPart>
      <w:docPartPr>
        <w:name w:val="8C73B177E8A842A4A10317CDACE16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22393-FF9F-4E7C-9006-EF4D3789FA9F}"/>
      </w:docPartPr>
      <w:docPartBody>
        <w:p w:rsidR="008336F0" w:rsidRDefault="0097308F">
          <w:pPr>
            <w:pStyle w:val="8C73B177E8A842A4A10317CDACE1669B"/>
          </w:pPr>
          <w:r w:rsidRPr="00B844FE">
            <w:t>Number</w:t>
          </w:r>
        </w:p>
      </w:docPartBody>
    </w:docPart>
    <w:docPart>
      <w:docPartPr>
        <w:name w:val="FBCC079B75DA42498F1EB92728646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E9EDA-AEF3-412F-B0F3-DB49CA90A7E8}"/>
      </w:docPartPr>
      <w:docPartBody>
        <w:p w:rsidR="008336F0" w:rsidRDefault="0097308F">
          <w:pPr>
            <w:pStyle w:val="FBCC079B75DA42498F1EB92728646604"/>
          </w:pPr>
          <w:r w:rsidRPr="00B844FE">
            <w:t>Enter Sponsors Here</w:t>
          </w:r>
        </w:p>
      </w:docPartBody>
    </w:docPart>
    <w:docPart>
      <w:docPartPr>
        <w:name w:val="405C84D1147D4D4AA1432D0D62FB6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5D87C-4164-4BFC-9BAF-097FD7C97F5F}"/>
      </w:docPartPr>
      <w:docPartBody>
        <w:p w:rsidR="008336F0" w:rsidRDefault="0097308F">
          <w:pPr>
            <w:pStyle w:val="405C84D1147D4D4AA1432D0D62FB62CB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08F"/>
    <w:rsid w:val="001D6A9F"/>
    <w:rsid w:val="0067397B"/>
    <w:rsid w:val="007C0F25"/>
    <w:rsid w:val="008336F0"/>
    <w:rsid w:val="0097308F"/>
    <w:rsid w:val="00B01B33"/>
    <w:rsid w:val="00CC7B50"/>
    <w:rsid w:val="00E04EF1"/>
    <w:rsid w:val="00FC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02F765EF0A4089B525DC58FEEB27A2">
    <w:name w:val="6D02F765EF0A4089B525DC58FEEB27A2"/>
  </w:style>
  <w:style w:type="paragraph" w:customStyle="1" w:styleId="F17DB16E419647619B6C2C05B7A7F8E7">
    <w:name w:val="F17DB16E419647619B6C2C05B7A7F8E7"/>
  </w:style>
  <w:style w:type="paragraph" w:customStyle="1" w:styleId="8C73B177E8A842A4A10317CDACE1669B">
    <w:name w:val="8C73B177E8A842A4A10317CDACE1669B"/>
  </w:style>
  <w:style w:type="paragraph" w:customStyle="1" w:styleId="FBCC079B75DA42498F1EB92728646604">
    <w:name w:val="FBCC079B75DA42498F1EB92728646604"/>
  </w:style>
  <w:style w:type="character" w:styleId="PlaceholderText">
    <w:name w:val="Placeholder Text"/>
    <w:basedOn w:val="DefaultParagraphFont"/>
    <w:uiPriority w:val="99"/>
    <w:semiHidden/>
    <w:rsid w:val="00B01B33"/>
    <w:rPr>
      <w:color w:val="808080"/>
    </w:rPr>
  </w:style>
  <w:style w:type="paragraph" w:customStyle="1" w:styleId="405C84D1147D4D4AA1432D0D62FB62CB">
    <w:name w:val="405C84D1147D4D4AA1432D0D62FB62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B8CF5-75EB-4318-8F35-AB1E61F3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 Bill Template</Template>
  <TotalTime>0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Applegate, Christopher S MAJ MIL NG WVARNG</dc:creator>
  <cp:keywords/>
  <dc:description/>
  <cp:lastModifiedBy>Robert Altmann</cp:lastModifiedBy>
  <cp:revision>3</cp:revision>
  <cp:lastPrinted>2018-08-01T11:49:00Z</cp:lastPrinted>
  <dcterms:created xsi:type="dcterms:W3CDTF">2021-03-10T14:17:00Z</dcterms:created>
  <dcterms:modified xsi:type="dcterms:W3CDTF">2021-03-10T14:27:00Z</dcterms:modified>
</cp:coreProperties>
</file>